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4B60A" w14:textId="098943EE" w:rsidR="00F63EC0" w:rsidRPr="00D35F7E" w:rsidRDefault="00B42464" w:rsidP="00F63EC0">
      <w:pPr>
        <w:spacing w:line="245" w:lineRule="auto"/>
        <w:jc w:val="center"/>
        <w:rPr>
          <w:rFonts w:ascii="標楷體" w:eastAsia="標楷體" w:hAnsi="標楷體"/>
          <w:sz w:val="38"/>
          <w:szCs w:val="38"/>
        </w:rPr>
      </w:pPr>
      <w:r w:rsidRPr="00D35F7E">
        <w:rPr>
          <w:rFonts w:ascii="標楷體" w:eastAsia="標楷體" w:hAnsi="標楷體" w:hint="eastAsia"/>
          <w:b/>
          <w:color w:val="000000"/>
          <w:sz w:val="38"/>
          <w:szCs w:val="38"/>
        </w:rPr>
        <w:t xml:space="preserve">Taiwan Cooperative Bank </w:t>
      </w:r>
      <w:r w:rsidR="00F63EC0" w:rsidRPr="00D35F7E">
        <w:rPr>
          <w:rFonts w:ascii="標楷體" w:eastAsia="標楷體" w:hAnsi="標楷體" w:hint="eastAsia"/>
          <w:b/>
          <w:color w:val="000000"/>
          <w:sz w:val="38"/>
          <w:szCs w:val="38"/>
        </w:rPr>
        <w:t>Procurement Tender Announcement (</w:t>
      </w:r>
      <w:r w:rsidR="00AE0F3E" w:rsidRPr="00AE0F3E">
        <w:rPr>
          <w:rFonts w:ascii="標楷體" w:eastAsia="標楷體" w:hAnsi="標楷體" w:hint="eastAsia"/>
          <w:b/>
          <w:color w:val="000000"/>
          <w:sz w:val="38"/>
          <w:szCs w:val="38"/>
        </w:rPr>
        <w:t>Second</w:t>
      </w:r>
      <w:r w:rsidR="00F63EC0" w:rsidRPr="00D35F7E">
        <w:rPr>
          <w:rFonts w:ascii="標楷體" w:eastAsia="標楷體" w:hAnsi="標楷體" w:hint="eastAsia"/>
          <w:b/>
          <w:color w:val="000000"/>
          <w:sz w:val="38"/>
          <w:szCs w:val="38"/>
        </w:rPr>
        <w:t xml:space="preserve"> Tender)</w:t>
      </w:r>
    </w:p>
    <w:p w14:paraId="69286E07" w14:textId="77777777" w:rsidR="00CA1023" w:rsidRPr="00D35F7E" w:rsidRDefault="00F63EC0" w:rsidP="00F63EC0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D35F7E">
        <w:rPr>
          <w:rFonts w:ascii="標楷體" w:eastAsia="標楷體" w:hAnsi="標楷體" w:hint="eastAsia"/>
          <w:b/>
          <w:color w:val="000000"/>
          <w:sz w:val="36"/>
          <w:szCs w:val="36"/>
        </w:rPr>
        <w:t>Taiwan Cooperative Bank Procurement Notice</w:t>
      </w:r>
    </w:p>
    <w:p w14:paraId="4F11FEEC" w14:textId="4FE4BB14" w:rsidR="00F63EC0" w:rsidRPr="00D35F7E" w:rsidRDefault="00F63EC0" w:rsidP="00F63EC0">
      <w:pPr>
        <w:spacing w:before="186" w:line="216" w:lineRule="auto"/>
        <w:ind w:firstLine="20"/>
        <w:jc w:val="both"/>
        <w:rPr>
          <w:rFonts w:ascii="標楷體" w:eastAsia="標楷體" w:hAnsi="標楷體"/>
          <w:sz w:val="26"/>
          <w:szCs w:val="26"/>
        </w:rPr>
      </w:pPr>
      <w:r w:rsidRPr="00D35F7E">
        <w:rPr>
          <w:rFonts w:ascii="標楷體" w:eastAsia="標楷體" w:hAnsi="標楷體" w:hint="eastAsia"/>
          <w:color w:val="000000"/>
          <w:sz w:val="26"/>
          <w:szCs w:val="26"/>
        </w:rPr>
        <w:t xml:space="preserve">Announcement date (Post date): </w:t>
      </w:r>
      <w:r w:rsidR="00AE0F3E" w:rsidRPr="00AE0F3E">
        <w:rPr>
          <w:rFonts w:ascii="標楷體" w:eastAsia="標楷體" w:hAnsi="標楷體"/>
          <w:color w:val="000000"/>
          <w:sz w:val="26"/>
          <w:szCs w:val="26"/>
        </w:rPr>
        <w:t>February 15</w:t>
      </w:r>
      <w:r w:rsidR="00EE1460" w:rsidRPr="00D35F7E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Pr="00D35F7E">
        <w:rPr>
          <w:rFonts w:ascii="標楷體" w:eastAsia="標楷體" w:hAnsi="標楷體"/>
          <w:color w:val="000000"/>
          <w:sz w:val="26"/>
          <w:szCs w:val="26"/>
        </w:rPr>
        <w:t xml:space="preserve">, </w:t>
      </w:r>
      <w:r w:rsidRPr="00D35F7E">
        <w:rPr>
          <w:rFonts w:ascii="標楷體" w:eastAsia="標楷體" w:hAnsi="標楷體" w:hint="eastAsia"/>
          <w:color w:val="000000"/>
          <w:sz w:val="26"/>
          <w:szCs w:val="26"/>
        </w:rPr>
        <w:t>2025</w:t>
      </w:r>
    </w:p>
    <w:p w14:paraId="006D91A9" w14:textId="77777777" w:rsidR="00F63EC0" w:rsidRPr="00D35F7E" w:rsidRDefault="00F63EC0" w:rsidP="00F63EC0">
      <w:pPr>
        <w:spacing w:before="6" w:line="216" w:lineRule="auto"/>
        <w:ind w:firstLine="20"/>
        <w:jc w:val="both"/>
        <w:rPr>
          <w:rFonts w:ascii="標楷體" w:eastAsia="標楷體" w:hAnsi="標楷體"/>
          <w:sz w:val="26"/>
          <w:szCs w:val="26"/>
        </w:rPr>
      </w:pPr>
      <w:r w:rsidRPr="00D35F7E">
        <w:rPr>
          <w:rFonts w:ascii="標楷體" w:eastAsia="標楷體" w:hAnsi="標楷體" w:hint="eastAsia"/>
          <w:color w:val="000000"/>
          <w:sz w:val="26"/>
          <w:szCs w:val="26"/>
        </w:rPr>
        <w:t>1. Procurement Number: 113 Overseas 156</w:t>
      </w:r>
    </w:p>
    <w:p w14:paraId="06799F6B" w14:textId="005D3A05" w:rsidR="00F63EC0" w:rsidRPr="00D35F7E" w:rsidRDefault="00F63EC0" w:rsidP="00F63EC0">
      <w:pPr>
        <w:spacing w:line="199" w:lineRule="auto"/>
        <w:ind w:firstLine="20"/>
        <w:jc w:val="both"/>
        <w:rPr>
          <w:rFonts w:ascii="標楷體" w:eastAsia="標楷體" w:hAnsi="標楷體"/>
          <w:sz w:val="26"/>
          <w:szCs w:val="26"/>
        </w:rPr>
      </w:pPr>
      <w:r w:rsidRPr="00D35F7E">
        <w:rPr>
          <w:rFonts w:ascii="標楷體" w:eastAsia="標楷體" w:hAnsi="標楷體" w:hint="eastAsia"/>
          <w:color w:val="000000"/>
          <w:sz w:val="26"/>
          <w:szCs w:val="26"/>
        </w:rPr>
        <w:t>2. Bidding unit (Purchased By):</w:t>
      </w:r>
      <w:r w:rsidR="00B42464" w:rsidRPr="00D35F7E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 xml:space="preserve"> </w:t>
      </w:r>
      <w:r w:rsidR="00B42464" w:rsidRPr="00D35F7E">
        <w:rPr>
          <w:rFonts w:ascii="標楷體" w:eastAsia="標楷體" w:hAnsi="標楷體" w:hint="eastAsia"/>
          <w:color w:val="000000"/>
          <w:sz w:val="26"/>
          <w:szCs w:val="26"/>
        </w:rPr>
        <w:t>Taiwan Cooperative Bank</w:t>
      </w:r>
      <w:r w:rsidR="00B42464" w:rsidRPr="00D35F7E">
        <w:rPr>
          <w:rFonts w:ascii="標楷體" w:eastAsia="標楷體" w:hAnsi="標楷體"/>
          <w:color w:val="000000"/>
          <w:sz w:val="26"/>
          <w:szCs w:val="26"/>
        </w:rPr>
        <w:t>,</w:t>
      </w:r>
      <w:r w:rsidRPr="00D35F7E">
        <w:rPr>
          <w:rFonts w:ascii="標楷體" w:eastAsia="標楷體" w:hAnsi="標楷體" w:hint="eastAsia"/>
          <w:color w:val="000000"/>
          <w:sz w:val="26"/>
          <w:szCs w:val="26"/>
        </w:rPr>
        <w:t>Phnom Penh Branch</w:t>
      </w:r>
    </w:p>
    <w:p w14:paraId="02E586FF" w14:textId="491C6EDD" w:rsidR="00F63EC0" w:rsidRPr="00111BB8" w:rsidRDefault="00F63EC0" w:rsidP="00111BB8">
      <w:pPr>
        <w:rPr>
          <w:rFonts w:ascii="標楷體" w:eastAsia="標楷體" w:hAnsi="標楷體"/>
          <w:color w:val="000000"/>
          <w:sz w:val="26"/>
          <w:szCs w:val="26"/>
        </w:rPr>
      </w:pPr>
      <w:r w:rsidRPr="00D35F7E">
        <w:rPr>
          <w:rFonts w:ascii="標楷體" w:eastAsia="標楷體" w:hAnsi="標楷體" w:hint="eastAsia"/>
          <w:color w:val="000000"/>
          <w:sz w:val="26"/>
          <w:szCs w:val="26"/>
        </w:rPr>
        <w:t>3. Address of the bidding unit (Address):</w:t>
      </w:r>
      <w:r w:rsidR="00111BB8" w:rsidRPr="00111BB8">
        <w:rPr>
          <w:rFonts w:ascii="微軟正黑體" w:eastAsia="微軟正黑體" w:hAnsi="微軟正黑體" w:hint="eastAsia"/>
          <w:noProof/>
          <w:color w:val="1F497D"/>
          <w:sz w:val="20"/>
          <w:szCs w:val="20"/>
        </w:rPr>
        <w:t xml:space="preserve"> </w:t>
      </w:r>
      <w:r w:rsidR="00111BB8" w:rsidRPr="00111BB8">
        <w:rPr>
          <w:rFonts w:ascii="標楷體" w:eastAsia="標楷體" w:hAnsi="標楷體" w:hint="eastAsia"/>
          <w:color w:val="000000"/>
          <w:sz w:val="26"/>
          <w:szCs w:val="26"/>
        </w:rPr>
        <w:t>No.171, Norodom Blvd, (Corners 322), Sangkat Boeng Keng Kang 1, Khan Cham Kamorn, Phnom Penh, Cambodia.</w:t>
      </w:r>
    </w:p>
    <w:p w14:paraId="3A78894F" w14:textId="77777777" w:rsidR="00F63EC0" w:rsidRPr="00D35F7E" w:rsidRDefault="00F63EC0" w:rsidP="003925BA">
      <w:pPr>
        <w:spacing w:before="6" w:line="216" w:lineRule="auto"/>
        <w:ind w:firstLine="20"/>
        <w:jc w:val="both"/>
        <w:rPr>
          <w:rFonts w:ascii="標楷體" w:eastAsia="標楷體" w:hAnsi="標楷體"/>
          <w:sz w:val="26"/>
          <w:szCs w:val="26"/>
        </w:rPr>
      </w:pPr>
      <w:r w:rsidRPr="00D35F7E">
        <w:rPr>
          <w:rFonts w:ascii="標楷體" w:eastAsia="標楷體" w:hAnsi="標楷體" w:hint="eastAsia"/>
          <w:color w:val="000000"/>
          <w:sz w:val="26"/>
          <w:szCs w:val="26"/>
        </w:rPr>
        <w:t>4. Purchasing subject: (Subject of tender):</w:t>
      </w:r>
    </w:p>
    <w:p w14:paraId="3D387DC3" w14:textId="77777777" w:rsidR="00F63EC0" w:rsidRPr="00D35F7E" w:rsidRDefault="00C44FB1" w:rsidP="00F63EC0">
      <w:pPr>
        <w:spacing w:before="6" w:line="216" w:lineRule="auto"/>
        <w:ind w:firstLine="46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D35F7E">
        <w:rPr>
          <w:rFonts w:ascii="標楷體" w:eastAsia="標楷體" w:hAnsi="標楷體" w:hint="eastAsia"/>
          <w:color w:val="000000"/>
          <w:sz w:val="26"/>
          <w:szCs w:val="26"/>
        </w:rPr>
        <w:t xml:space="preserve">Information system remote backup center upgrade and network equipment replacement , </w:t>
      </w:r>
      <w:r w:rsidRPr="00D35F7E">
        <w:rPr>
          <w:rFonts w:ascii="標楷體" w:eastAsia="標楷體" w:hAnsi="標楷體"/>
          <w:color w:val="000000"/>
          <w:sz w:val="26"/>
          <w:szCs w:val="26"/>
        </w:rPr>
        <w:t>including hardware equipment, system software and construction services, are summarized as follows:</w:t>
      </w:r>
    </w:p>
    <w:p w14:paraId="3B3D63A1" w14:textId="77777777" w:rsidR="00F63EC0" w:rsidRPr="00D35F7E" w:rsidRDefault="00F63EC0" w:rsidP="00F63EC0">
      <w:pPr>
        <w:spacing w:line="206" w:lineRule="auto"/>
        <w:ind w:firstLine="46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D35F7E">
        <w:rPr>
          <w:rFonts w:ascii="標楷體" w:eastAsia="標楷體" w:hAnsi="標楷體" w:hint="eastAsia"/>
          <w:color w:val="000000"/>
          <w:sz w:val="26"/>
          <w:szCs w:val="26"/>
        </w:rPr>
        <w:t xml:space="preserve">(1) Hardware </w:t>
      </w:r>
      <w:r w:rsidRPr="00D35F7E">
        <w:rPr>
          <w:rFonts w:ascii="標楷體" w:eastAsia="標楷體" w:hAnsi="標楷體"/>
          <w:color w:val="000000"/>
          <w:sz w:val="26"/>
          <w:szCs w:val="26"/>
        </w:rPr>
        <w:t>equipment</w:t>
      </w:r>
    </w:p>
    <w:p w14:paraId="3D23DD66" w14:textId="77777777" w:rsidR="00F63EC0" w:rsidRPr="00D35F7E" w:rsidRDefault="00F63EC0" w:rsidP="003925BA">
      <w:pPr>
        <w:pStyle w:val="a3"/>
        <w:numPr>
          <w:ilvl w:val="0"/>
          <w:numId w:val="14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D35F7E">
        <w:rPr>
          <w:rFonts w:ascii="標楷體" w:eastAsia="標楷體" w:hAnsi="標楷體" w:hint="eastAsia"/>
        </w:rPr>
        <w:t xml:space="preserve">Virtual server ( </w:t>
      </w:r>
      <w:r w:rsidRPr="00D35F7E">
        <w:rPr>
          <w:rFonts w:ascii="標楷體" w:eastAsia="標楷體" w:hAnsi="標楷體"/>
        </w:rPr>
        <w:t xml:space="preserve">DELL R760) </w:t>
      </w:r>
      <w:r w:rsidRPr="00D35F7E">
        <w:rPr>
          <w:rFonts w:ascii="標楷體" w:eastAsia="標楷體" w:hAnsi="標楷體" w:hint="eastAsia"/>
          <w:szCs w:val="24"/>
        </w:rPr>
        <w:t xml:space="preserve">, quantity </w:t>
      </w:r>
      <w:r w:rsidRPr="00D35F7E">
        <w:rPr>
          <w:rFonts w:ascii="標楷體" w:eastAsia="標楷體" w:hAnsi="標楷體"/>
          <w:szCs w:val="24"/>
        </w:rPr>
        <w:t xml:space="preserve">3 </w:t>
      </w:r>
      <w:r w:rsidRPr="00D35F7E">
        <w:rPr>
          <w:rFonts w:ascii="標楷體" w:eastAsia="標楷體" w:hAnsi="標楷體" w:hint="eastAsia"/>
          <w:szCs w:val="24"/>
        </w:rPr>
        <w:t>units.</w:t>
      </w:r>
    </w:p>
    <w:p w14:paraId="23F15797" w14:textId="77777777" w:rsidR="00F63EC0" w:rsidRPr="00D35F7E" w:rsidRDefault="00F63EC0" w:rsidP="003925BA">
      <w:pPr>
        <w:pStyle w:val="a3"/>
        <w:numPr>
          <w:ilvl w:val="0"/>
          <w:numId w:val="14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D35F7E">
        <w:rPr>
          <w:rFonts w:ascii="標楷體" w:eastAsia="標楷體" w:hAnsi="標楷體" w:hint="eastAsia"/>
        </w:rPr>
        <w:t xml:space="preserve">Backup server ( </w:t>
      </w:r>
      <w:r w:rsidRPr="00D35F7E">
        <w:rPr>
          <w:rFonts w:ascii="標楷體" w:eastAsia="標楷體" w:hAnsi="標楷體"/>
        </w:rPr>
        <w:t xml:space="preserve">DELL R760) </w:t>
      </w:r>
      <w:r w:rsidRPr="00D35F7E">
        <w:rPr>
          <w:rFonts w:ascii="標楷體" w:eastAsia="標楷體" w:hAnsi="標楷體" w:hint="eastAsia"/>
        </w:rPr>
        <w:t xml:space="preserve">, quantity </w:t>
      </w:r>
      <w:r w:rsidRPr="00D35F7E">
        <w:rPr>
          <w:rFonts w:ascii="標楷體" w:eastAsia="標楷體" w:hAnsi="標楷體"/>
        </w:rPr>
        <w:t xml:space="preserve">1 </w:t>
      </w:r>
      <w:r w:rsidR="00A3537A" w:rsidRPr="00D35F7E">
        <w:rPr>
          <w:rFonts w:ascii="標楷體" w:eastAsia="標楷體" w:hAnsi="標楷體" w:hint="eastAsia"/>
          <w:szCs w:val="24"/>
        </w:rPr>
        <w:t>.</w:t>
      </w:r>
    </w:p>
    <w:p w14:paraId="7CBA04E8" w14:textId="77777777" w:rsidR="00F63EC0" w:rsidRPr="00D35F7E" w:rsidRDefault="00F63EC0" w:rsidP="003925BA">
      <w:pPr>
        <w:pStyle w:val="a3"/>
        <w:numPr>
          <w:ilvl w:val="0"/>
          <w:numId w:val="14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D35F7E">
        <w:rPr>
          <w:rFonts w:ascii="標楷體" w:eastAsia="標楷體" w:hAnsi="標楷體" w:hint="eastAsia"/>
        </w:rPr>
        <w:t xml:space="preserve">Core network switch </w:t>
      </w:r>
      <w:r w:rsidRPr="00D35F7E">
        <w:rPr>
          <w:rFonts w:ascii="標楷體" w:eastAsia="標楷體" w:hAnsi="標楷體"/>
        </w:rPr>
        <w:t xml:space="preserve">(Cisco C9300-48 </w:t>
      </w:r>
      <w:r w:rsidRPr="00D35F7E">
        <w:rPr>
          <w:rFonts w:ascii="標楷體" w:eastAsia="標楷體" w:hAnsi="標楷體" w:hint="eastAsia"/>
        </w:rPr>
        <w:t xml:space="preserve">T </w:t>
      </w:r>
      <w:r w:rsidRPr="00D35F7E">
        <w:rPr>
          <w:rFonts w:ascii="標楷體" w:eastAsia="標楷體" w:hAnsi="標楷體"/>
        </w:rPr>
        <w:t xml:space="preserve">) </w:t>
      </w:r>
      <w:r w:rsidRPr="00D35F7E">
        <w:rPr>
          <w:rFonts w:ascii="標楷體" w:eastAsia="標楷體" w:hAnsi="標楷體" w:hint="eastAsia"/>
        </w:rPr>
        <w:t xml:space="preserve">, quantity 4 units </w:t>
      </w:r>
      <w:r w:rsidR="00A3537A" w:rsidRPr="00D35F7E">
        <w:rPr>
          <w:rFonts w:ascii="標楷體" w:eastAsia="標楷體" w:hAnsi="標楷體" w:hint="eastAsia"/>
          <w:szCs w:val="24"/>
        </w:rPr>
        <w:t>.</w:t>
      </w:r>
    </w:p>
    <w:p w14:paraId="075B3C4F" w14:textId="77777777" w:rsidR="00F63EC0" w:rsidRPr="00D35F7E" w:rsidRDefault="00F63EC0" w:rsidP="003925BA">
      <w:pPr>
        <w:pStyle w:val="a3"/>
        <w:numPr>
          <w:ilvl w:val="0"/>
          <w:numId w:val="14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D35F7E">
        <w:rPr>
          <w:rFonts w:ascii="標楷體" w:eastAsia="標楷體" w:hAnsi="標楷體" w:hint="eastAsia"/>
        </w:rPr>
        <w:t xml:space="preserve">Cambodia branch network switches </w:t>
      </w:r>
      <w:r w:rsidRPr="00D35F7E">
        <w:rPr>
          <w:rFonts w:ascii="標楷體" w:eastAsia="標楷體" w:hAnsi="標楷體"/>
        </w:rPr>
        <w:t xml:space="preserve">(Cisco 9300L-48T-4G-A) </w:t>
      </w:r>
      <w:r w:rsidRPr="00D35F7E">
        <w:rPr>
          <w:rFonts w:ascii="標楷體" w:eastAsia="標楷體" w:hAnsi="標楷體" w:hint="eastAsia"/>
        </w:rPr>
        <w:t xml:space="preserve">, quantity </w:t>
      </w:r>
      <w:r w:rsidRPr="00D35F7E">
        <w:rPr>
          <w:rFonts w:ascii="標楷體" w:eastAsia="標楷體" w:hAnsi="標楷體"/>
        </w:rPr>
        <w:t xml:space="preserve">9 </w:t>
      </w:r>
      <w:r w:rsidRPr="00D35F7E">
        <w:rPr>
          <w:rFonts w:ascii="標楷體" w:eastAsia="標楷體" w:hAnsi="標楷體" w:hint="eastAsia"/>
        </w:rPr>
        <w:t xml:space="preserve">units </w:t>
      </w:r>
      <w:bookmarkStart w:id="0" w:name="_Hlk179897760"/>
      <w:r w:rsidR="00A3537A" w:rsidRPr="00D35F7E">
        <w:rPr>
          <w:rFonts w:ascii="標楷體" w:eastAsia="標楷體" w:hAnsi="標楷體" w:hint="eastAsia"/>
          <w:szCs w:val="24"/>
        </w:rPr>
        <w:t>.</w:t>
      </w:r>
    </w:p>
    <w:p w14:paraId="52255846" w14:textId="77777777" w:rsidR="00F63EC0" w:rsidRPr="00D35F7E" w:rsidRDefault="00F63EC0" w:rsidP="003925BA">
      <w:pPr>
        <w:pStyle w:val="a3"/>
        <w:numPr>
          <w:ilvl w:val="0"/>
          <w:numId w:val="14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D35F7E">
        <w:rPr>
          <w:rFonts w:ascii="標楷體" w:eastAsia="標楷體" w:hAnsi="標楷體" w:hint="eastAsia"/>
        </w:rPr>
        <w:t xml:space="preserve">Cabinet power strip, quantity 32 </w:t>
      </w:r>
      <w:bookmarkEnd w:id="0"/>
      <w:r w:rsidR="00A3537A" w:rsidRPr="00D35F7E">
        <w:rPr>
          <w:rFonts w:ascii="標楷體" w:eastAsia="標楷體" w:hAnsi="標楷體" w:hint="eastAsia"/>
          <w:szCs w:val="24"/>
        </w:rPr>
        <w:t>.</w:t>
      </w:r>
    </w:p>
    <w:p w14:paraId="7DB84A65" w14:textId="77777777" w:rsidR="00F63EC0" w:rsidRPr="00D35F7E" w:rsidRDefault="00F63EC0" w:rsidP="00F63EC0">
      <w:pPr>
        <w:spacing w:line="206" w:lineRule="auto"/>
        <w:ind w:firstLine="460"/>
        <w:jc w:val="both"/>
        <w:rPr>
          <w:rFonts w:ascii="標楷體" w:eastAsia="標楷體" w:hAnsi="標楷體"/>
          <w:b/>
          <w:bCs/>
        </w:rPr>
      </w:pPr>
      <w:r w:rsidRPr="00D35F7E">
        <w:rPr>
          <w:rFonts w:ascii="標楷體" w:eastAsia="標楷體" w:hAnsi="標楷體" w:hint="eastAsia"/>
          <w:color w:val="000000"/>
          <w:sz w:val="26"/>
          <w:szCs w:val="26"/>
        </w:rPr>
        <w:t>(2) System software specifications</w:t>
      </w:r>
    </w:p>
    <w:p w14:paraId="220B0426" w14:textId="77777777" w:rsidR="00F63EC0" w:rsidRPr="00D35F7E" w:rsidRDefault="00F63EC0" w:rsidP="003925BA">
      <w:pPr>
        <w:pStyle w:val="a3"/>
        <w:widowControl/>
        <w:numPr>
          <w:ilvl w:val="0"/>
          <w:numId w:val="15"/>
        </w:numPr>
        <w:spacing w:line="400" w:lineRule="exact"/>
        <w:ind w:leftChars="0" w:rightChars="23" w:right="55"/>
        <w:rPr>
          <w:rFonts w:ascii="標楷體" w:eastAsia="標楷體" w:hAnsi="標楷體"/>
          <w:szCs w:val="24"/>
        </w:rPr>
      </w:pPr>
      <w:r w:rsidRPr="00D35F7E">
        <w:rPr>
          <w:rFonts w:ascii="標楷體" w:eastAsia="標楷體" w:hAnsi="標楷體" w:hint="eastAsia"/>
          <w:szCs w:val="24"/>
        </w:rPr>
        <w:t xml:space="preserve">There are </w:t>
      </w:r>
      <w:r w:rsidRPr="00D35F7E">
        <w:rPr>
          <w:rFonts w:ascii="標楷體" w:eastAsia="標楷體" w:hAnsi="標楷體"/>
          <w:szCs w:val="24"/>
        </w:rPr>
        <w:t xml:space="preserve">96 sets </w:t>
      </w:r>
      <w:r w:rsidRPr="00D35F7E">
        <w:rPr>
          <w:rFonts w:ascii="標楷體" w:eastAsia="標楷體" w:hAnsi="標楷體" w:hint="eastAsia"/>
          <w:szCs w:val="24"/>
        </w:rPr>
        <w:t xml:space="preserve">of virtualization software ( </w:t>
      </w:r>
      <w:r w:rsidRPr="00D35F7E">
        <w:rPr>
          <w:rFonts w:ascii="標楷體" w:eastAsia="標楷體" w:hAnsi="標楷體"/>
          <w:szCs w:val="24"/>
        </w:rPr>
        <w:t xml:space="preserve">VMware vSphere Foundation 8, 1 Year) </w:t>
      </w:r>
      <w:r w:rsidRPr="00D35F7E">
        <w:rPr>
          <w:rFonts w:ascii="標楷體" w:eastAsia="標楷體" w:hAnsi="標楷體" w:hint="eastAsia"/>
          <w:szCs w:val="24"/>
        </w:rPr>
        <w:t>.</w:t>
      </w:r>
    </w:p>
    <w:p w14:paraId="1BAAD83C" w14:textId="77777777" w:rsidR="00F63EC0" w:rsidRPr="00D35F7E" w:rsidRDefault="00F63EC0" w:rsidP="003925BA">
      <w:pPr>
        <w:pStyle w:val="a3"/>
        <w:widowControl/>
        <w:numPr>
          <w:ilvl w:val="0"/>
          <w:numId w:val="15"/>
        </w:numPr>
        <w:spacing w:line="400" w:lineRule="exact"/>
        <w:ind w:leftChars="0" w:rightChars="23" w:right="55"/>
        <w:rPr>
          <w:rFonts w:ascii="標楷體" w:eastAsia="標楷體" w:hAnsi="標楷體"/>
          <w:szCs w:val="24"/>
        </w:rPr>
      </w:pPr>
      <w:r w:rsidRPr="00D35F7E">
        <w:rPr>
          <w:rFonts w:ascii="標楷體" w:eastAsia="標楷體" w:hAnsi="標楷體"/>
          <w:szCs w:val="24"/>
        </w:rPr>
        <w:t xml:space="preserve">62 sets </w:t>
      </w:r>
      <w:r w:rsidRPr="00D35F7E">
        <w:rPr>
          <w:rFonts w:ascii="標楷體" w:eastAsia="標楷體" w:hAnsi="標楷體" w:hint="eastAsia"/>
          <w:szCs w:val="24"/>
        </w:rPr>
        <w:t xml:space="preserve">of virtualization hyper-converged software ( </w:t>
      </w:r>
      <w:r w:rsidRPr="00D35F7E">
        <w:rPr>
          <w:rFonts w:ascii="標楷體" w:eastAsia="標楷體" w:hAnsi="標楷體"/>
          <w:szCs w:val="24"/>
        </w:rPr>
        <w:t xml:space="preserve">VMware vSAN 8, 1 Year </w:t>
      </w:r>
      <w:r w:rsidRPr="00D35F7E">
        <w:rPr>
          <w:rFonts w:ascii="標楷體" w:eastAsia="標楷體" w:hAnsi="標楷體" w:hint="eastAsia"/>
          <w:szCs w:val="24"/>
        </w:rPr>
        <w:t>) .</w:t>
      </w:r>
    </w:p>
    <w:p w14:paraId="043632A5" w14:textId="77777777" w:rsidR="00F63EC0" w:rsidRPr="00D35F7E" w:rsidRDefault="00F63EC0" w:rsidP="003925BA">
      <w:pPr>
        <w:pStyle w:val="a3"/>
        <w:widowControl/>
        <w:numPr>
          <w:ilvl w:val="0"/>
          <w:numId w:val="15"/>
        </w:numPr>
        <w:spacing w:line="400" w:lineRule="exact"/>
        <w:ind w:leftChars="0" w:rightChars="23" w:right="55"/>
        <w:rPr>
          <w:rFonts w:ascii="標楷體" w:eastAsia="標楷體" w:hAnsi="標楷體"/>
          <w:szCs w:val="24"/>
        </w:rPr>
      </w:pPr>
      <w:r w:rsidRPr="00D35F7E">
        <w:rPr>
          <w:rFonts w:ascii="標楷體" w:eastAsia="標楷體" w:hAnsi="標楷體" w:hint="eastAsia"/>
          <w:szCs w:val="24"/>
        </w:rPr>
        <w:t xml:space="preserve">There are </w:t>
      </w:r>
      <w:r w:rsidRPr="00D35F7E">
        <w:rPr>
          <w:rFonts w:ascii="標楷體" w:eastAsia="標楷體" w:hAnsi="標楷體"/>
          <w:szCs w:val="24"/>
        </w:rPr>
        <w:t xml:space="preserve">4 sets of </w:t>
      </w:r>
      <w:r w:rsidRPr="00D35F7E">
        <w:rPr>
          <w:rFonts w:ascii="標楷體" w:eastAsia="標楷體" w:hAnsi="標楷體" w:hint="eastAsia"/>
          <w:szCs w:val="24"/>
        </w:rPr>
        <w:t xml:space="preserve">backup software </w:t>
      </w:r>
      <w:r w:rsidRPr="00D35F7E">
        <w:rPr>
          <w:rFonts w:ascii="標楷體" w:eastAsia="標楷體" w:hAnsi="標楷體"/>
          <w:szCs w:val="24"/>
        </w:rPr>
        <w:t xml:space="preserve">Veeam Data Platform Foundation Universal </w:t>
      </w:r>
      <w:r w:rsidRPr="00D35F7E">
        <w:rPr>
          <w:rFonts w:ascii="標楷體" w:eastAsia="標楷體" w:hAnsi="標楷體" w:hint="eastAsia"/>
          <w:szCs w:val="24"/>
        </w:rPr>
        <w:t>.</w:t>
      </w:r>
    </w:p>
    <w:p w14:paraId="2E4183F0" w14:textId="77777777" w:rsidR="00F63EC0" w:rsidRPr="00D35F7E" w:rsidRDefault="00F63EC0" w:rsidP="00F63EC0">
      <w:pPr>
        <w:spacing w:line="206" w:lineRule="auto"/>
        <w:ind w:firstLine="46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D35F7E">
        <w:rPr>
          <w:rFonts w:ascii="標楷體" w:eastAsia="標楷體" w:hAnsi="標楷體" w:hint="eastAsia"/>
          <w:color w:val="000000"/>
          <w:sz w:val="26"/>
          <w:szCs w:val="26"/>
        </w:rPr>
        <w:t>(3) Construction services</w:t>
      </w:r>
    </w:p>
    <w:p w14:paraId="226F572B" w14:textId="77777777" w:rsidR="00F63EC0" w:rsidRPr="00D35F7E" w:rsidRDefault="00F63EC0" w:rsidP="003925BA">
      <w:pPr>
        <w:pStyle w:val="a3"/>
        <w:widowControl/>
        <w:numPr>
          <w:ilvl w:val="0"/>
          <w:numId w:val="12"/>
        </w:numPr>
        <w:spacing w:line="400" w:lineRule="exact"/>
        <w:ind w:leftChars="0" w:rightChars="23" w:right="55"/>
        <w:rPr>
          <w:rFonts w:ascii="標楷體" w:eastAsia="標楷體" w:hAnsi="標楷體"/>
          <w:szCs w:val="24"/>
          <w:lang w:eastAsia="zh-HK"/>
        </w:rPr>
      </w:pPr>
      <w:r w:rsidRPr="00D35F7E">
        <w:rPr>
          <w:rFonts w:ascii="標楷體" w:eastAsia="標楷體" w:hAnsi="標楷體" w:hint="eastAsia"/>
          <w:szCs w:val="24"/>
          <w:lang w:eastAsia="zh-HK"/>
        </w:rPr>
        <w:t xml:space="preserve">Virtualization platform server construction services </w:t>
      </w:r>
      <w:r w:rsidR="00A3537A" w:rsidRPr="00D35F7E">
        <w:rPr>
          <w:rFonts w:ascii="標楷體" w:eastAsia="標楷體" w:hAnsi="標楷體" w:hint="eastAsia"/>
          <w:szCs w:val="24"/>
        </w:rPr>
        <w:t>.</w:t>
      </w:r>
    </w:p>
    <w:p w14:paraId="246FE351" w14:textId="77777777" w:rsidR="00F63EC0" w:rsidRPr="00D35F7E" w:rsidRDefault="00F63EC0" w:rsidP="00EE2A7D">
      <w:pPr>
        <w:pStyle w:val="a3"/>
        <w:widowControl/>
        <w:numPr>
          <w:ilvl w:val="0"/>
          <w:numId w:val="12"/>
        </w:numPr>
        <w:spacing w:line="400" w:lineRule="exact"/>
        <w:ind w:leftChars="0" w:rightChars="23" w:right="55"/>
        <w:rPr>
          <w:rFonts w:ascii="標楷體" w:eastAsia="標楷體" w:hAnsi="標楷體"/>
          <w:szCs w:val="24"/>
          <w:lang w:eastAsia="zh-HK"/>
        </w:rPr>
      </w:pPr>
      <w:r w:rsidRPr="00D35F7E">
        <w:rPr>
          <w:rFonts w:ascii="標楷體" w:eastAsia="標楷體" w:hAnsi="標楷體" w:hint="eastAsia"/>
          <w:szCs w:val="24"/>
          <w:lang w:eastAsia="zh-HK"/>
        </w:rPr>
        <w:t xml:space="preserve">Backup server setup service </w:t>
      </w:r>
      <w:r w:rsidR="00A3537A" w:rsidRPr="00D35F7E">
        <w:rPr>
          <w:rFonts w:ascii="標楷體" w:eastAsia="標楷體" w:hAnsi="標楷體" w:hint="eastAsia"/>
          <w:szCs w:val="24"/>
        </w:rPr>
        <w:t>.</w:t>
      </w:r>
    </w:p>
    <w:p w14:paraId="737053F8" w14:textId="77777777" w:rsidR="00F63EC0" w:rsidRPr="00D35F7E" w:rsidRDefault="00F63EC0" w:rsidP="00EE2A7D">
      <w:pPr>
        <w:pStyle w:val="a3"/>
        <w:widowControl/>
        <w:numPr>
          <w:ilvl w:val="0"/>
          <w:numId w:val="12"/>
        </w:numPr>
        <w:spacing w:line="400" w:lineRule="exact"/>
        <w:ind w:leftChars="0" w:rightChars="23" w:right="55"/>
        <w:rPr>
          <w:rFonts w:ascii="標楷體" w:eastAsia="標楷體" w:hAnsi="標楷體"/>
          <w:szCs w:val="24"/>
          <w:lang w:eastAsia="zh-HK"/>
        </w:rPr>
      </w:pPr>
      <w:r w:rsidRPr="00D35F7E">
        <w:rPr>
          <w:rFonts w:ascii="標楷體" w:eastAsia="標楷體" w:hAnsi="標楷體" w:hint="eastAsia"/>
          <w:szCs w:val="24"/>
          <w:lang w:eastAsia="zh-HK"/>
        </w:rPr>
        <w:t xml:space="preserve">Network equipment installation and configuration services </w:t>
      </w:r>
      <w:r w:rsidR="00A3537A" w:rsidRPr="00D35F7E">
        <w:rPr>
          <w:rFonts w:ascii="標楷體" w:eastAsia="標楷體" w:hAnsi="標楷體" w:hint="eastAsia"/>
          <w:szCs w:val="24"/>
        </w:rPr>
        <w:t>.</w:t>
      </w:r>
    </w:p>
    <w:p w14:paraId="37523E1E" w14:textId="77777777" w:rsidR="00F63EC0" w:rsidRPr="00D35F7E" w:rsidRDefault="00F63EC0" w:rsidP="00EE2A7D">
      <w:pPr>
        <w:pStyle w:val="a3"/>
        <w:widowControl/>
        <w:numPr>
          <w:ilvl w:val="0"/>
          <w:numId w:val="12"/>
        </w:numPr>
        <w:spacing w:line="400" w:lineRule="exact"/>
        <w:ind w:leftChars="0" w:rightChars="23" w:right="55"/>
        <w:rPr>
          <w:rFonts w:ascii="標楷體" w:eastAsia="標楷體" w:hAnsi="標楷體"/>
          <w:szCs w:val="24"/>
          <w:lang w:eastAsia="zh-HK"/>
        </w:rPr>
      </w:pPr>
      <w:r w:rsidRPr="00D35F7E">
        <w:rPr>
          <w:rFonts w:ascii="標楷體" w:eastAsia="標楷體" w:hAnsi="標楷體" w:hint="eastAsia"/>
          <w:szCs w:val="24"/>
          <w:lang w:eastAsia="zh-HK"/>
        </w:rPr>
        <w:t xml:space="preserve">Network cabling and wiring for all branches in Cambodia </w:t>
      </w:r>
      <w:r w:rsidR="00A3537A" w:rsidRPr="00D35F7E">
        <w:rPr>
          <w:rFonts w:ascii="標楷體" w:eastAsia="標楷體" w:hAnsi="標楷體" w:hint="eastAsia"/>
          <w:szCs w:val="24"/>
        </w:rPr>
        <w:t>.</w:t>
      </w:r>
    </w:p>
    <w:p w14:paraId="6925C376" w14:textId="77777777" w:rsidR="00F63EC0" w:rsidRPr="00D35F7E" w:rsidRDefault="00F63EC0" w:rsidP="00EE2A7D">
      <w:pPr>
        <w:pStyle w:val="a3"/>
        <w:widowControl/>
        <w:numPr>
          <w:ilvl w:val="0"/>
          <w:numId w:val="12"/>
        </w:numPr>
        <w:spacing w:line="400" w:lineRule="exact"/>
        <w:ind w:leftChars="0" w:rightChars="23" w:right="55"/>
        <w:rPr>
          <w:rFonts w:ascii="標楷體" w:eastAsia="標楷體" w:hAnsi="標楷體"/>
          <w:szCs w:val="24"/>
          <w:lang w:eastAsia="zh-HK"/>
        </w:rPr>
      </w:pPr>
      <w:r w:rsidRPr="00D35F7E">
        <w:rPr>
          <w:rFonts w:ascii="標楷體" w:eastAsia="標楷體" w:hAnsi="標楷體" w:hint="eastAsia"/>
          <w:szCs w:val="24"/>
          <w:lang w:eastAsia="zh-HK"/>
        </w:rPr>
        <w:t xml:space="preserve">Construction of network equipment for Phnom Penh branch and Phnom Penh remote backup center </w:t>
      </w:r>
      <w:r w:rsidR="00A3537A" w:rsidRPr="00D35F7E">
        <w:rPr>
          <w:rFonts w:ascii="標楷體" w:eastAsia="標楷體" w:hAnsi="標楷體" w:hint="eastAsia"/>
          <w:szCs w:val="24"/>
        </w:rPr>
        <w:t>.</w:t>
      </w:r>
    </w:p>
    <w:p w14:paraId="68C87968" w14:textId="77777777" w:rsidR="00F63EC0" w:rsidRPr="00D35F7E" w:rsidRDefault="00F63EC0" w:rsidP="00EE2A7D">
      <w:pPr>
        <w:pStyle w:val="a3"/>
        <w:widowControl/>
        <w:numPr>
          <w:ilvl w:val="0"/>
          <w:numId w:val="12"/>
        </w:numPr>
        <w:spacing w:line="400" w:lineRule="exact"/>
        <w:ind w:leftChars="0" w:rightChars="23" w:right="55"/>
        <w:rPr>
          <w:rFonts w:ascii="標楷體" w:eastAsia="標楷體" w:hAnsi="標楷體"/>
          <w:szCs w:val="24"/>
          <w:lang w:eastAsia="zh-HK"/>
        </w:rPr>
      </w:pPr>
      <w:r w:rsidRPr="00D35F7E">
        <w:rPr>
          <w:rFonts w:ascii="標楷體" w:eastAsia="標楷體" w:hAnsi="標楷體" w:hint="eastAsia"/>
          <w:szCs w:val="24"/>
          <w:lang w:eastAsia="zh-HK"/>
        </w:rPr>
        <w:t xml:space="preserve">Network switching between Phnom Penh Branch, Phnom Penh Off-site Backup Center and Taipei Information Department was established </w:t>
      </w:r>
      <w:r w:rsidR="00A3537A" w:rsidRPr="00D35F7E">
        <w:rPr>
          <w:rFonts w:ascii="標楷體" w:eastAsia="標楷體" w:hAnsi="標楷體" w:hint="eastAsia"/>
          <w:szCs w:val="24"/>
        </w:rPr>
        <w:t>.</w:t>
      </w:r>
    </w:p>
    <w:p w14:paraId="6DE66811" w14:textId="77777777" w:rsidR="00F63EC0" w:rsidRPr="00D35F7E" w:rsidRDefault="00F63EC0" w:rsidP="00EE2A7D">
      <w:pPr>
        <w:pStyle w:val="a3"/>
        <w:widowControl/>
        <w:numPr>
          <w:ilvl w:val="0"/>
          <w:numId w:val="12"/>
        </w:numPr>
        <w:spacing w:line="400" w:lineRule="exact"/>
        <w:ind w:leftChars="0" w:rightChars="23" w:right="55"/>
        <w:rPr>
          <w:rFonts w:ascii="標楷體" w:eastAsia="標楷體" w:hAnsi="標楷體"/>
          <w:szCs w:val="24"/>
          <w:lang w:eastAsia="zh-HK"/>
        </w:rPr>
      </w:pPr>
      <w:r w:rsidRPr="00D35F7E">
        <w:rPr>
          <w:rFonts w:ascii="標楷體" w:eastAsia="標楷體" w:hAnsi="標楷體" w:hint="eastAsia"/>
          <w:szCs w:val="24"/>
          <w:lang w:eastAsia="zh-HK"/>
        </w:rPr>
        <w:t>It is necessary to complete backup switching drills between various branches in Cambodia and the remote backup center in Phnom Penh.</w:t>
      </w:r>
    </w:p>
    <w:p w14:paraId="3B33337C" w14:textId="77777777" w:rsidR="00F63EC0" w:rsidRPr="00D35F7E" w:rsidRDefault="00F63EC0" w:rsidP="00EE2A7D">
      <w:pPr>
        <w:pStyle w:val="a3"/>
        <w:widowControl/>
        <w:numPr>
          <w:ilvl w:val="0"/>
          <w:numId w:val="12"/>
        </w:numPr>
        <w:spacing w:line="400" w:lineRule="exact"/>
        <w:ind w:leftChars="0" w:rightChars="23" w:right="55"/>
        <w:rPr>
          <w:rFonts w:ascii="標楷體" w:eastAsia="標楷體" w:hAnsi="標楷體"/>
          <w:szCs w:val="24"/>
          <w:lang w:eastAsia="zh-HK"/>
        </w:rPr>
      </w:pPr>
      <w:r w:rsidRPr="00D35F7E">
        <w:rPr>
          <w:rFonts w:ascii="標楷體" w:eastAsia="標楷體" w:hAnsi="標楷體" w:hint="eastAsia"/>
          <w:szCs w:val="24"/>
          <w:lang w:eastAsia="zh-HK"/>
        </w:rPr>
        <w:t>It is necessary to complete the construction of various equipment systems in this case and instal</w:t>
      </w:r>
      <w:bookmarkStart w:id="1" w:name="_GoBack"/>
      <w:bookmarkEnd w:id="1"/>
      <w:r w:rsidRPr="00D35F7E">
        <w:rPr>
          <w:rFonts w:ascii="標楷體" w:eastAsia="標楷體" w:hAnsi="標楷體" w:hint="eastAsia"/>
          <w:szCs w:val="24"/>
          <w:lang w:eastAsia="zh-HK"/>
        </w:rPr>
        <w:t>l the firmware version specified by the Bank.</w:t>
      </w:r>
    </w:p>
    <w:p w14:paraId="364AF7AF" w14:textId="77777777" w:rsidR="00F63EC0" w:rsidRPr="00D35F7E" w:rsidRDefault="00F63EC0" w:rsidP="00EE2A7D">
      <w:pPr>
        <w:pStyle w:val="a3"/>
        <w:widowControl/>
        <w:numPr>
          <w:ilvl w:val="0"/>
          <w:numId w:val="12"/>
        </w:numPr>
        <w:spacing w:line="400" w:lineRule="exact"/>
        <w:ind w:leftChars="0" w:rightChars="23" w:right="55"/>
        <w:rPr>
          <w:rFonts w:ascii="標楷體" w:eastAsia="標楷體" w:hAnsi="標楷體"/>
          <w:szCs w:val="24"/>
          <w:lang w:eastAsia="zh-HK"/>
        </w:rPr>
      </w:pPr>
      <w:r w:rsidRPr="00D35F7E">
        <w:rPr>
          <w:rFonts w:ascii="標楷體" w:eastAsia="標楷體" w:hAnsi="標楷體" w:hint="eastAsia"/>
          <w:szCs w:val="24"/>
          <w:lang w:eastAsia="zh-HK"/>
        </w:rPr>
        <w:t>All equipment vulnerability repair services in this case must be completed according to the bank's needs.</w:t>
      </w:r>
    </w:p>
    <w:p w14:paraId="750CD408" w14:textId="77777777" w:rsidR="00F63EC0" w:rsidRPr="00D35F7E" w:rsidRDefault="00F63EC0" w:rsidP="00F63EC0">
      <w:pPr>
        <w:spacing w:before="6" w:line="216" w:lineRule="auto"/>
        <w:ind w:firstLine="460"/>
        <w:jc w:val="both"/>
        <w:rPr>
          <w:rFonts w:ascii="標楷體" w:eastAsia="標楷體" w:hAnsi="標楷體"/>
          <w:sz w:val="26"/>
          <w:szCs w:val="26"/>
        </w:rPr>
      </w:pPr>
    </w:p>
    <w:p w14:paraId="082F207C" w14:textId="77777777" w:rsidR="00F63EC0" w:rsidRPr="00D35F7E" w:rsidRDefault="00F63EC0" w:rsidP="00F63EC0">
      <w:pPr>
        <w:spacing w:line="206" w:lineRule="auto"/>
        <w:ind w:firstLine="58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D35F7E">
        <w:rPr>
          <w:rFonts w:ascii="標楷體" w:eastAsia="標楷體" w:hAnsi="標楷體" w:hint="eastAsia"/>
          <w:color w:val="000000"/>
          <w:sz w:val="26"/>
          <w:szCs w:val="26"/>
        </w:rPr>
        <w:t>Other matters needing attention are detailed in the bidding documents.</w:t>
      </w:r>
    </w:p>
    <w:p w14:paraId="12FDE5FA" w14:textId="77777777" w:rsidR="00F63EC0" w:rsidRPr="00D35F7E" w:rsidRDefault="00F63EC0" w:rsidP="00F63EC0">
      <w:pPr>
        <w:spacing w:line="206" w:lineRule="auto"/>
        <w:ind w:firstLine="580"/>
        <w:jc w:val="both"/>
        <w:rPr>
          <w:rFonts w:ascii="標楷體" w:eastAsia="標楷體" w:hAnsi="標楷體"/>
          <w:sz w:val="26"/>
          <w:szCs w:val="26"/>
        </w:rPr>
      </w:pPr>
    </w:p>
    <w:p w14:paraId="316C72C0" w14:textId="19546FE1" w:rsidR="00F63EC0" w:rsidRPr="00D35F7E" w:rsidRDefault="00F63EC0" w:rsidP="00F63EC0">
      <w:pPr>
        <w:spacing w:line="206" w:lineRule="auto"/>
        <w:ind w:left="600" w:right="340" w:hanging="600"/>
        <w:jc w:val="both"/>
        <w:rPr>
          <w:rFonts w:ascii="標楷體" w:eastAsia="標楷體" w:hAnsi="標楷體"/>
          <w:sz w:val="26"/>
          <w:szCs w:val="26"/>
        </w:rPr>
      </w:pPr>
      <w:r w:rsidRPr="00D35F7E">
        <w:rPr>
          <w:rFonts w:ascii="標楷體" w:eastAsia="標楷體" w:hAnsi="標楷體" w:hint="eastAsia"/>
          <w:color w:val="000000"/>
          <w:sz w:val="26"/>
          <w:szCs w:val="26"/>
        </w:rPr>
        <w:t xml:space="preserve">5. Time Line for Tender Document Acquiring and </w:t>
      </w:r>
      <w:r w:rsidR="00EE1460" w:rsidRPr="00D35F7E">
        <w:rPr>
          <w:rFonts w:ascii="標楷體" w:eastAsia="標楷體" w:hAnsi="標楷體"/>
          <w:color w:val="000000"/>
          <w:sz w:val="26"/>
          <w:szCs w:val="26"/>
        </w:rPr>
        <w:t xml:space="preserve">Tender </w:t>
      </w:r>
      <w:r w:rsidRPr="00D35F7E">
        <w:rPr>
          <w:rFonts w:ascii="標楷體" w:eastAsia="標楷體" w:hAnsi="標楷體" w:hint="eastAsia"/>
          <w:color w:val="000000"/>
          <w:sz w:val="26"/>
          <w:szCs w:val="26"/>
        </w:rPr>
        <w:t xml:space="preserve">Submission: from the date of announcement to 17:00 on </w:t>
      </w:r>
      <w:r w:rsidR="00AE0F3E" w:rsidRPr="00AE0F3E">
        <w:rPr>
          <w:rFonts w:ascii="標楷體" w:eastAsia="標楷體" w:hAnsi="標楷體"/>
          <w:color w:val="000000"/>
          <w:sz w:val="26"/>
          <w:szCs w:val="26"/>
        </w:rPr>
        <w:t>February</w:t>
      </w:r>
      <w:r w:rsidRPr="00D35F7E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5B08DD">
        <w:rPr>
          <w:rFonts w:ascii="標楷體" w:eastAsia="標楷體" w:hAnsi="標楷體" w:hint="eastAsia"/>
          <w:color w:val="000000"/>
          <w:sz w:val="26"/>
          <w:szCs w:val="26"/>
        </w:rPr>
        <w:t>21</w:t>
      </w:r>
      <w:r w:rsidRPr="00D35F7E">
        <w:rPr>
          <w:rFonts w:ascii="標楷體" w:eastAsia="標楷體" w:hAnsi="標楷體" w:hint="eastAsia"/>
          <w:color w:val="000000"/>
          <w:sz w:val="26"/>
          <w:szCs w:val="26"/>
        </w:rPr>
        <w:t xml:space="preserve"> , 2025</w:t>
      </w:r>
    </w:p>
    <w:p w14:paraId="287AFBCE" w14:textId="5C42207A" w:rsidR="00F63EC0" w:rsidRPr="00D35F7E" w:rsidRDefault="00EE1460" w:rsidP="00F63EC0">
      <w:pPr>
        <w:spacing w:before="15" w:line="216" w:lineRule="auto"/>
        <w:jc w:val="both"/>
        <w:rPr>
          <w:rFonts w:ascii="標楷體" w:eastAsia="標楷體" w:hAnsi="標楷體"/>
          <w:sz w:val="26"/>
          <w:szCs w:val="26"/>
        </w:rPr>
      </w:pPr>
      <w:r w:rsidRPr="00D35F7E">
        <w:rPr>
          <w:rFonts w:ascii="標楷體" w:eastAsia="標楷體" w:hAnsi="標楷體"/>
          <w:color w:val="000000"/>
          <w:sz w:val="26"/>
          <w:szCs w:val="26"/>
        </w:rPr>
        <w:t xml:space="preserve">6. </w:t>
      </w:r>
      <w:r w:rsidR="00F63EC0" w:rsidRPr="00D35F7E">
        <w:rPr>
          <w:rFonts w:ascii="標楷體" w:eastAsia="標楷體" w:hAnsi="標楷體" w:hint="eastAsia"/>
          <w:color w:val="000000"/>
          <w:sz w:val="26"/>
          <w:szCs w:val="26"/>
        </w:rPr>
        <w:t xml:space="preserve">Date of Tender Opening: </w:t>
      </w:r>
      <w:r w:rsidR="00F63EC0" w:rsidRPr="00D35F7E">
        <w:rPr>
          <w:rFonts w:ascii="標楷體" w:eastAsia="標楷體" w:hAnsi="標楷體"/>
          <w:color w:val="000000"/>
          <w:sz w:val="26"/>
          <w:szCs w:val="26"/>
        </w:rPr>
        <w:t xml:space="preserve">13:30 </w:t>
      </w:r>
      <w:r w:rsidR="00F63EC0" w:rsidRPr="00D35F7E">
        <w:rPr>
          <w:rFonts w:ascii="標楷體" w:eastAsia="標楷體" w:hAnsi="標楷體" w:hint="eastAsia"/>
          <w:color w:val="000000"/>
          <w:sz w:val="26"/>
          <w:szCs w:val="26"/>
        </w:rPr>
        <w:t xml:space="preserve">on </w:t>
      </w:r>
      <w:r w:rsidRPr="00D35F7E">
        <w:rPr>
          <w:rFonts w:ascii="標楷體" w:eastAsia="標楷體" w:hAnsi="標楷體"/>
          <w:color w:val="000000"/>
          <w:sz w:val="26"/>
          <w:szCs w:val="26"/>
        </w:rPr>
        <w:t xml:space="preserve">February </w:t>
      </w:r>
      <w:r w:rsidR="005B08DD">
        <w:rPr>
          <w:rFonts w:ascii="標楷體" w:eastAsia="標楷體" w:hAnsi="標楷體" w:hint="eastAsia"/>
          <w:color w:val="000000"/>
          <w:sz w:val="26"/>
          <w:szCs w:val="26"/>
        </w:rPr>
        <w:t>24</w:t>
      </w:r>
      <w:r w:rsidR="00F63EC0" w:rsidRPr="00D35F7E">
        <w:rPr>
          <w:rFonts w:ascii="標楷體" w:eastAsia="標楷體" w:hAnsi="標楷體" w:hint="eastAsia"/>
          <w:color w:val="000000"/>
          <w:sz w:val="26"/>
          <w:szCs w:val="26"/>
        </w:rPr>
        <w:t xml:space="preserve"> , 2025</w:t>
      </w:r>
    </w:p>
    <w:p w14:paraId="111ACF54" w14:textId="09C96A7E" w:rsidR="00F63EC0" w:rsidRPr="00111BB8" w:rsidRDefault="00F63EC0" w:rsidP="00111BB8">
      <w:pPr>
        <w:rPr>
          <w:rFonts w:ascii="標楷體" w:eastAsia="標楷體" w:hAnsi="標楷體"/>
          <w:color w:val="000000"/>
          <w:sz w:val="26"/>
          <w:szCs w:val="26"/>
        </w:rPr>
      </w:pPr>
      <w:r w:rsidRPr="00D35F7E">
        <w:rPr>
          <w:rFonts w:ascii="標楷體" w:eastAsia="標楷體" w:hAnsi="標楷體" w:hint="eastAsia"/>
          <w:color w:val="000000"/>
          <w:sz w:val="26"/>
          <w:szCs w:val="26"/>
        </w:rPr>
        <w:t xml:space="preserve">7. Location of Tender Opening: Conference Room on the 3rd floor, </w:t>
      </w:r>
      <w:r w:rsidR="00111BB8" w:rsidRPr="00111BB8">
        <w:rPr>
          <w:rFonts w:ascii="標楷體" w:eastAsia="標楷體" w:hAnsi="標楷體" w:hint="eastAsia"/>
          <w:color w:val="000000"/>
          <w:sz w:val="26"/>
          <w:szCs w:val="26"/>
        </w:rPr>
        <w:t>No.171, Norodom Blvd, (Corners 322), Sangkat Boeng Keng Kang 1, Khan Cham Kamorn, Phnom Penh, Cambodia.</w:t>
      </w:r>
    </w:p>
    <w:p w14:paraId="4C90738D" w14:textId="77777777" w:rsidR="00F63EC0" w:rsidRPr="00D35F7E" w:rsidRDefault="00F63EC0" w:rsidP="00F63EC0">
      <w:pPr>
        <w:spacing w:line="216" w:lineRule="auto"/>
        <w:ind w:firstLine="20"/>
        <w:jc w:val="both"/>
        <w:rPr>
          <w:rFonts w:ascii="標楷體" w:eastAsia="標楷體" w:hAnsi="標楷體"/>
          <w:sz w:val="26"/>
          <w:szCs w:val="26"/>
        </w:rPr>
      </w:pPr>
      <w:r w:rsidRPr="00D35F7E">
        <w:rPr>
          <w:rFonts w:ascii="標楷體" w:eastAsia="標楷體" w:hAnsi="標楷體" w:hint="eastAsia"/>
          <w:color w:val="000000"/>
          <w:sz w:val="26"/>
          <w:szCs w:val="26"/>
        </w:rPr>
        <w:t>8. Time Line for Contract Performance: Detailed bidding documents.</w:t>
      </w:r>
    </w:p>
    <w:p w14:paraId="5CADBE3D" w14:textId="077E73AB" w:rsidR="00F63EC0" w:rsidRPr="001639DB" w:rsidRDefault="00F63EC0" w:rsidP="001639DB">
      <w:pPr>
        <w:rPr>
          <w:rFonts w:ascii="標楷體" w:eastAsia="標楷體" w:hAnsi="標楷體"/>
          <w:color w:val="000000"/>
          <w:sz w:val="26"/>
          <w:szCs w:val="26"/>
        </w:rPr>
      </w:pPr>
      <w:r w:rsidRPr="00D35F7E">
        <w:rPr>
          <w:rFonts w:ascii="標楷體" w:eastAsia="標楷體" w:hAnsi="標楷體" w:hint="eastAsia"/>
          <w:color w:val="000000"/>
          <w:sz w:val="26"/>
          <w:szCs w:val="26"/>
        </w:rPr>
        <w:t xml:space="preserve">9. Location for Delivery of Tender Documents (Location for Delivery of Tender Documents): </w:t>
      </w:r>
      <w:r w:rsidR="001639DB" w:rsidRPr="001639DB">
        <w:rPr>
          <w:rFonts w:ascii="標楷體" w:eastAsia="標楷體" w:hAnsi="標楷體" w:hint="eastAsia"/>
          <w:color w:val="000000"/>
          <w:sz w:val="26"/>
          <w:szCs w:val="26"/>
        </w:rPr>
        <w:t>No.171, Norodom Blvd, (Corners 322), Sangkat Boeng Keng Kang 1, Khan Cham Kamorn, Phnom Penh, Cambodia.</w:t>
      </w:r>
    </w:p>
    <w:p w14:paraId="10681815" w14:textId="527B8D1C" w:rsidR="00F63EC0" w:rsidRPr="00D35F7E" w:rsidRDefault="00F63EC0" w:rsidP="00A02E08">
      <w:pPr>
        <w:rPr>
          <w:rFonts w:ascii="標楷體" w:eastAsia="標楷體" w:hAnsi="標楷體"/>
          <w:color w:val="000000"/>
          <w:sz w:val="26"/>
          <w:szCs w:val="26"/>
        </w:rPr>
      </w:pPr>
      <w:r w:rsidRPr="00D35F7E">
        <w:rPr>
          <w:rFonts w:ascii="標楷體" w:eastAsia="標楷體" w:hAnsi="標楷體" w:hint="eastAsia"/>
          <w:color w:val="000000"/>
          <w:sz w:val="26"/>
          <w:szCs w:val="26"/>
        </w:rPr>
        <w:t xml:space="preserve">10. How and Where to Acquire Tender Documents (How and Where to Acquire Tender Documents): From now on, go to </w:t>
      </w:r>
      <w:r w:rsidR="00A02E08" w:rsidRPr="00A02E08">
        <w:rPr>
          <w:rFonts w:ascii="標楷體" w:eastAsia="標楷體" w:hAnsi="標楷體" w:hint="eastAsia"/>
          <w:color w:val="000000"/>
          <w:sz w:val="26"/>
          <w:szCs w:val="26"/>
        </w:rPr>
        <w:t>No.171, Norodom Blvd, (Corners 322), Sangkat Boeng Keng Kang 1, Khan Cham Kamorn, Phnom Penh, Cambodia.</w:t>
      </w:r>
      <w:r w:rsidRPr="00D35F7E">
        <w:rPr>
          <w:rFonts w:ascii="標楷體" w:eastAsia="標楷體" w:hAnsi="標楷體" w:hint="eastAsia"/>
          <w:color w:val="000000"/>
          <w:sz w:val="26"/>
          <w:szCs w:val="26"/>
        </w:rPr>
        <w:t>, or contact the contact person to obtain the information.</w:t>
      </w:r>
    </w:p>
    <w:p w14:paraId="0470A304" w14:textId="44578BAA" w:rsidR="00F63EC0" w:rsidRPr="00D35F7E" w:rsidRDefault="00F63EC0" w:rsidP="00F63EC0">
      <w:pPr>
        <w:spacing w:before="32" w:line="216" w:lineRule="auto"/>
        <w:ind w:left="620" w:right="320" w:hanging="60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D35F7E">
        <w:rPr>
          <w:rFonts w:ascii="標楷體" w:eastAsia="標楷體" w:hAnsi="標楷體" w:hint="eastAsia"/>
          <w:color w:val="000000"/>
          <w:sz w:val="26"/>
          <w:szCs w:val="26"/>
        </w:rPr>
        <w:t>Contact person:</w:t>
      </w:r>
      <w:r w:rsidR="00B42464" w:rsidRPr="00D35F7E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Pr="00D35F7E">
        <w:rPr>
          <w:rFonts w:ascii="標楷體" w:eastAsia="標楷體" w:hAnsi="標楷體" w:hint="eastAsia"/>
          <w:color w:val="000000"/>
          <w:sz w:val="26"/>
          <w:szCs w:val="26"/>
        </w:rPr>
        <w:t>Ms. Wu</w:t>
      </w:r>
    </w:p>
    <w:p w14:paraId="2B9A1F39" w14:textId="77777777" w:rsidR="00B42464" w:rsidRPr="00D35F7E" w:rsidRDefault="00B42464" w:rsidP="00B42464">
      <w:pPr>
        <w:spacing w:line="199" w:lineRule="auto"/>
        <w:ind w:firstLine="20"/>
        <w:jc w:val="both"/>
        <w:rPr>
          <w:rFonts w:ascii="標楷體" w:eastAsia="標楷體" w:hAnsi="標楷體"/>
          <w:sz w:val="26"/>
          <w:szCs w:val="26"/>
        </w:rPr>
      </w:pPr>
      <w:r w:rsidRPr="00D35F7E">
        <w:rPr>
          <w:rFonts w:ascii="標楷體" w:eastAsia="標楷體" w:hAnsi="標楷體" w:hint="eastAsia"/>
          <w:color w:val="000000"/>
          <w:sz w:val="26"/>
          <w:szCs w:val="26"/>
        </w:rPr>
        <w:t>Taiwan Cooperative Bank</w:t>
      </w:r>
      <w:r w:rsidRPr="00D35F7E">
        <w:rPr>
          <w:rFonts w:ascii="標楷體" w:eastAsia="標楷體" w:hAnsi="標楷體"/>
          <w:color w:val="000000"/>
          <w:sz w:val="26"/>
          <w:szCs w:val="26"/>
        </w:rPr>
        <w:t>,</w:t>
      </w:r>
      <w:r w:rsidRPr="00D35F7E">
        <w:rPr>
          <w:rFonts w:ascii="標楷體" w:eastAsia="標楷體" w:hAnsi="標楷體" w:hint="eastAsia"/>
          <w:color w:val="000000"/>
          <w:sz w:val="26"/>
          <w:szCs w:val="26"/>
        </w:rPr>
        <w:t>Phnom Penh Branch</w:t>
      </w:r>
    </w:p>
    <w:p w14:paraId="2B3945F1" w14:textId="77777777" w:rsidR="00F63EC0" w:rsidRPr="00D35F7E" w:rsidRDefault="00F63EC0" w:rsidP="00F63EC0">
      <w:pPr>
        <w:spacing w:line="191" w:lineRule="auto"/>
        <w:ind w:firstLine="20"/>
        <w:jc w:val="both"/>
        <w:rPr>
          <w:rFonts w:ascii="標楷體" w:eastAsia="標楷體" w:hAnsi="標楷體"/>
          <w:sz w:val="26"/>
          <w:szCs w:val="26"/>
        </w:rPr>
      </w:pPr>
      <w:r w:rsidRPr="00D35F7E">
        <w:rPr>
          <w:rFonts w:ascii="標楷體" w:eastAsia="標楷體" w:hAnsi="標楷體" w:hint="eastAsia"/>
          <w:color w:val="000000"/>
          <w:sz w:val="26"/>
          <w:szCs w:val="26"/>
        </w:rPr>
        <w:t>Tel: (855) 23430800 extension 334</w:t>
      </w:r>
    </w:p>
    <w:p w14:paraId="4F3D0997" w14:textId="40EE80CF" w:rsidR="00F63EC0" w:rsidRPr="00F63EC0" w:rsidRDefault="00F63EC0" w:rsidP="00F63EC0">
      <w:pPr>
        <w:spacing w:before="75" w:line="216" w:lineRule="auto"/>
        <w:ind w:firstLine="20"/>
        <w:jc w:val="both"/>
        <w:rPr>
          <w:rFonts w:ascii="標楷體" w:eastAsia="標楷體" w:hAnsi="標楷體"/>
          <w:sz w:val="26"/>
          <w:szCs w:val="26"/>
        </w:rPr>
      </w:pPr>
      <w:r w:rsidRPr="00D35F7E">
        <w:rPr>
          <w:rFonts w:ascii="標楷體" w:eastAsia="標楷體" w:hAnsi="標楷體" w:hint="eastAsia"/>
          <w:color w:val="000000"/>
          <w:sz w:val="26"/>
          <w:szCs w:val="26"/>
        </w:rPr>
        <w:t>Email:k</w:t>
      </w:r>
      <w:r w:rsidRPr="00D35F7E">
        <w:rPr>
          <w:rFonts w:ascii="標楷體" w:eastAsia="標楷體" w:hAnsi="標楷體"/>
          <w:color w:val="000000"/>
          <w:sz w:val="26"/>
          <w:szCs w:val="26"/>
        </w:rPr>
        <w:t xml:space="preserve">lyerf </w:t>
      </w:r>
      <w:r w:rsidRPr="00D35F7E">
        <w:rPr>
          <w:rFonts w:ascii="標楷體" w:eastAsia="標楷體" w:hAnsi="標楷體" w:hint="eastAsia"/>
          <w:color w:val="000000"/>
          <w:sz w:val="26"/>
          <w:szCs w:val="26"/>
        </w:rPr>
        <w:t>@tcb-bank.com.tw</w:t>
      </w:r>
    </w:p>
    <w:p w14:paraId="73A5B3EE" w14:textId="77777777" w:rsidR="00F63EC0" w:rsidRPr="00F63EC0" w:rsidRDefault="00F63EC0" w:rsidP="00F63EC0">
      <w:pPr>
        <w:jc w:val="center"/>
        <w:rPr>
          <w:sz w:val="26"/>
          <w:szCs w:val="26"/>
        </w:rPr>
      </w:pPr>
    </w:p>
    <w:sectPr w:rsidR="00F63EC0" w:rsidRPr="00F63E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3D6D7" w14:textId="77777777" w:rsidR="00D76ED3" w:rsidRDefault="00D76ED3" w:rsidP="00EE1460">
      <w:r>
        <w:separator/>
      </w:r>
    </w:p>
  </w:endnote>
  <w:endnote w:type="continuationSeparator" w:id="0">
    <w:p w14:paraId="3B7F35E8" w14:textId="77777777" w:rsidR="00D76ED3" w:rsidRDefault="00D76ED3" w:rsidP="00EE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809F5" w14:textId="77777777" w:rsidR="00D76ED3" w:rsidRDefault="00D76ED3" w:rsidP="00EE1460">
      <w:r>
        <w:separator/>
      </w:r>
    </w:p>
  </w:footnote>
  <w:footnote w:type="continuationSeparator" w:id="0">
    <w:p w14:paraId="0B6865C4" w14:textId="77777777" w:rsidR="00D76ED3" w:rsidRDefault="00D76ED3" w:rsidP="00EE1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607F6"/>
    <w:multiLevelType w:val="multilevel"/>
    <w:tmpl w:val="0409001D"/>
    <w:lvl w:ilvl="0">
      <w:start w:val="1"/>
      <w:numFmt w:val="decimal"/>
      <w:lvlText w:val="%1"/>
      <w:lvlJc w:val="left"/>
      <w:pPr>
        <w:ind w:left="1156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723" w:hanging="567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49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715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3282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991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558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125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833" w:hanging="1700"/>
      </w:pPr>
      <w:rPr>
        <w:rFonts w:hint="eastAsia"/>
      </w:rPr>
    </w:lvl>
  </w:abstractNum>
  <w:abstractNum w:abstractNumId="1" w15:restartNumberingAfterBreak="0">
    <w:nsid w:val="17606B0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2A135187"/>
    <w:multiLevelType w:val="hybridMultilevel"/>
    <w:tmpl w:val="E2BE319E"/>
    <w:lvl w:ilvl="0" w:tplc="2334E6E0">
      <w:start w:val="1"/>
      <w:numFmt w:val="decimal"/>
      <w:lvlText w:val="%1、"/>
      <w:lvlJc w:val="left"/>
      <w:pPr>
        <w:ind w:left="1560" w:hanging="36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2D7F2153"/>
    <w:multiLevelType w:val="multilevel"/>
    <w:tmpl w:val="FFF29B52"/>
    <w:lvl w:ilvl="0">
      <w:start w:val="1"/>
      <w:numFmt w:val="decimal"/>
      <w:lvlText w:val="%1."/>
      <w:lvlJc w:val="left"/>
      <w:pPr>
        <w:ind w:left="1276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3" w:hanging="567"/>
      </w:pPr>
    </w:lvl>
    <w:lvl w:ilvl="2">
      <w:start w:val="1"/>
      <w:numFmt w:val="decimal"/>
      <w:lvlText w:val="%1.%2.%3"/>
      <w:lvlJc w:val="left"/>
      <w:pPr>
        <w:ind w:left="2269" w:hanging="567"/>
      </w:pPr>
    </w:lvl>
    <w:lvl w:ilvl="3">
      <w:start w:val="1"/>
      <w:numFmt w:val="decimal"/>
      <w:lvlText w:val="%1.%2.%3.%4"/>
      <w:lvlJc w:val="left"/>
      <w:pPr>
        <w:ind w:left="2835" w:hanging="708"/>
      </w:pPr>
    </w:lvl>
    <w:lvl w:ilvl="4">
      <w:start w:val="1"/>
      <w:numFmt w:val="decimal"/>
      <w:lvlText w:val="%5."/>
      <w:lvlJc w:val="left"/>
      <w:pPr>
        <w:ind w:left="3402" w:hanging="850"/>
      </w:pPr>
    </w:lvl>
    <w:lvl w:ilvl="5">
      <w:start w:val="1"/>
      <w:numFmt w:val="decimal"/>
      <w:lvlText w:val="%1.%2.%3.%4.%5.%6"/>
      <w:lvlJc w:val="left"/>
      <w:pPr>
        <w:ind w:left="4111" w:hanging="1134"/>
      </w:pPr>
    </w:lvl>
    <w:lvl w:ilvl="6">
      <w:start w:val="1"/>
      <w:numFmt w:val="decimal"/>
      <w:lvlText w:val="%1.%2.%3.%4.%5.%6.%7"/>
      <w:lvlJc w:val="left"/>
      <w:pPr>
        <w:ind w:left="4678" w:hanging="1276"/>
      </w:pPr>
    </w:lvl>
    <w:lvl w:ilvl="7">
      <w:start w:val="1"/>
      <w:numFmt w:val="decimal"/>
      <w:lvlText w:val="%1.%2.%3.%4.%5.%6.%7.%8"/>
      <w:lvlJc w:val="left"/>
      <w:pPr>
        <w:ind w:left="5245" w:hanging="1418"/>
      </w:pPr>
    </w:lvl>
    <w:lvl w:ilvl="8">
      <w:start w:val="1"/>
      <w:numFmt w:val="decimal"/>
      <w:lvlText w:val="%1.%2.%3.%4.%5.%6.%7.%8.%9"/>
      <w:lvlJc w:val="left"/>
      <w:pPr>
        <w:ind w:left="5953" w:hanging="1700"/>
      </w:pPr>
    </w:lvl>
  </w:abstractNum>
  <w:abstractNum w:abstractNumId="4" w15:restartNumberingAfterBreak="0">
    <w:nsid w:val="2E815202"/>
    <w:multiLevelType w:val="hybridMultilevel"/>
    <w:tmpl w:val="50B81CCC"/>
    <w:lvl w:ilvl="0" w:tplc="620E3518">
      <w:start w:val="1"/>
      <w:numFmt w:val="taiwaneseCountingThousand"/>
      <w:lvlText w:val="(%1)"/>
      <w:lvlJc w:val="left"/>
      <w:pPr>
        <w:ind w:left="906" w:hanging="480"/>
      </w:pPr>
      <w:rPr>
        <w:rFonts w:hint="eastAsia"/>
        <w:color w:val="auto"/>
      </w:rPr>
    </w:lvl>
    <w:lvl w:ilvl="1" w:tplc="745A244E">
      <w:start w:val="1"/>
      <w:numFmt w:val="taiwaneseCountingThousand"/>
      <w:lvlText w:val="(%2)"/>
      <w:lvlJc w:val="left"/>
      <w:pPr>
        <w:ind w:left="1386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346538D2"/>
    <w:multiLevelType w:val="hybridMultilevel"/>
    <w:tmpl w:val="FB90579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06A7383"/>
    <w:multiLevelType w:val="hybridMultilevel"/>
    <w:tmpl w:val="62A4CC0A"/>
    <w:lvl w:ilvl="0" w:tplc="F8FA1288">
      <w:start w:val="1"/>
      <w:numFmt w:val="decimal"/>
      <w:lvlText w:val="%1、"/>
      <w:lvlJc w:val="left"/>
      <w:pPr>
        <w:ind w:left="1560" w:hanging="36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41D67889"/>
    <w:multiLevelType w:val="hybridMultilevel"/>
    <w:tmpl w:val="DB5030B0"/>
    <w:lvl w:ilvl="0" w:tplc="199012E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D51667"/>
    <w:multiLevelType w:val="hybridMultilevel"/>
    <w:tmpl w:val="CDCC881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A9EEB4EC">
      <w:start w:val="1"/>
      <w:numFmt w:val="decimal"/>
      <w:lvlText w:val="%2."/>
      <w:lvlJc w:val="left"/>
      <w:pPr>
        <w:ind w:left="16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4E0A2B58"/>
    <w:multiLevelType w:val="hybridMultilevel"/>
    <w:tmpl w:val="141601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53094EEC"/>
    <w:multiLevelType w:val="hybridMultilevel"/>
    <w:tmpl w:val="50B81CCC"/>
    <w:lvl w:ilvl="0" w:tplc="620E3518">
      <w:start w:val="1"/>
      <w:numFmt w:val="taiwaneseCountingThousand"/>
      <w:lvlText w:val="(%1)"/>
      <w:lvlJc w:val="left"/>
      <w:pPr>
        <w:ind w:left="906" w:hanging="480"/>
      </w:pPr>
      <w:rPr>
        <w:rFonts w:hint="eastAsia"/>
        <w:color w:val="auto"/>
      </w:rPr>
    </w:lvl>
    <w:lvl w:ilvl="1" w:tplc="745A244E">
      <w:start w:val="1"/>
      <w:numFmt w:val="taiwaneseCountingThousand"/>
      <w:lvlText w:val="(%2)"/>
      <w:lvlJc w:val="left"/>
      <w:pPr>
        <w:ind w:left="1386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76BD0D09"/>
    <w:multiLevelType w:val="hybridMultilevel"/>
    <w:tmpl w:val="04B61F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45A244E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A0501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7D765AD3"/>
    <w:multiLevelType w:val="multilevel"/>
    <w:tmpl w:val="FFF29B52"/>
    <w:lvl w:ilvl="0">
      <w:start w:val="1"/>
      <w:numFmt w:val="decimal"/>
      <w:lvlText w:val="%1."/>
      <w:lvlJc w:val="left"/>
      <w:pPr>
        <w:ind w:left="1276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3" w:hanging="567"/>
      </w:pPr>
    </w:lvl>
    <w:lvl w:ilvl="2">
      <w:start w:val="1"/>
      <w:numFmt w:val="decimal"/>
      <w:lvlText w:val="%1.%2.%3"/>
      <w:lvlJc w:val="left"/>
      <w:pPr>
        <w:ind w:left="2269" w:hanging="567"/>
      </w:pPr>
    </w:lvl>
    <w:lvl w:ilvl="3">
      <w:start w:val="1"/>
      <w:numFmt w:val="decimal"/>
      <w:lvlText w:val="%1.%2.%3.%4"/>
      <w:lvlJc w:val="left"/>
      <w:pPr>
        <w:ind w:left="2835" w:hanging="708"/>
      </w:pPr>
    </w:lvl>
    <w:lvl w:ilvl="4">
      <w:start w:val="1"/>
      <w:numFmt w:val="decimal"/>
      <w:lvlText w:val="%5."/>
      <w:lvlJc w:val="left"/>
      <w:pPr>
        <w:ind w:left="3402" w:hanging="850"/>
      </w:pPr>
    </w:lvl>
    <w:lvl w:ilvl="5">
      <w:start w:val="1"/>
      <w:numFmt w:val="decimal"/>
      <w:lvlText w:val="%1.%2.%3.%4.%5.%6"/>
      <w:lvlJc w:val="left"/>
      <w:pPr>
        <w:ind w:left="4111" w:hanging="1134"/>
      </w:pPr>
    </w:lvl>
    <w:lvl w:ilvl="6">
      <w:start w:val="1"/>
      <w:numFmt w:val="decimal"/>
      <w:lvlText w:val="%1.%2.%3.%4.%5.%6.%7"/>
      <w:lvlJc w:val="left"/>
      <w:pPr>
        <w:ind w:left="4678" w:hanging="1276"/>
      </w:pPr>
    </w:lvl>
    <w:lvl w:ilvl="7">
      <w:start w:val="1"/>
      <w:numFmt w:val="decimal"/>
      <w:lvlText w:val="%1.%2.%3.%4.%5.%6.%7.%8"/>
      <w:lvlJc w:val="left"/>
      <w:pPr>
        <w:ind w:left="5245" w:hanging="1418"/>
      </w:pPr>
    </w:lvl>
    <w:lvl w:ilvl="8">
      <w:start w:val="1"/>
      <w:numFmt w:val="decimal"/>
      <w:lvlText w:val="%1.%2.%3.%4.%5.%6.%7.%8.%9"/>
      <w:lvlJc w:val="left"/>
      <w:pPr>
        <w:ind w:left="5953" w:hanging="170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0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1"/>
  </w:num>
  <w:num w:numId="11">
    <w:abstractNumId w:val="12"/>
  </w:num>
  <w:num w:numId="12">
    <w:abstractNumId w:val="9"/>
  </w:num>
  <w:num w:numId="13">
    <w:abstractNumId w:val="5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C0"/>
    <w:rsid w:val="00111BB8"/>
    <w:rsid w:val="001639DB"/>
    <w:rsid w:val="003925BA"/>
    <w:rsid w:val="005304F8"/>
    <w:rsid w:val="005B08DD"/>
    <w:rsid w:val="00723331"/>
    <w:rsid w:val="00796E1A"/>
    <w:rsid w:val="0080424D"/>
    <w:rsid w:val="008D4504"/>
    <w:rsid w:val="008E405C"/>
    <w:rsid w:val="00A02E08"/>
    <w:rsid w:val="00A3537A"/>
    <w:rsid w:val="00AE0F3E"/>
    <w:rsid w:val="00B42464"/>
    <w:rsid w:val="00C44FB1"/>
    <w:rsid w:val="00CA1023"/>
    <w:rsid w:val="00CA3EA1"/>
    <w:rsid w:val="00D35F7E"/>
    <w:rsid w:val="00D418B7"/>
    <w:rsid w:val="00D76ED3"/>
    <w:rsid w:val="00E46599"/>
    <w:rsid w:val="00EE1460"/>
    <w:rsid w:val="00EE2A7D"/>
    <w:rsid w:val="00F6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296BC"/>
  <w15:chartTrackingRefBased/>
  <w15:docId w15:val="{4394CB0C-E77A-4D3E-AE28-1448EDE7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E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E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E1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146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1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14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6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1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吳宜娟</dc:creator>
  <cp:keywords/>
  <dc:description/>
  <cp:lastModifiedBy>吳宜娟</cp:lastModifiedBy>
  <cp:revision>24</cp:revision>
  <dcterms:created xsi:type="dcterms:W3CDTF">2025-01-17T11:21:00Z</dcterms:created>
  <dcterms:modified xsi:type="dcterms:W3CDTF">2025-02-14T09:19:00Z</dcterms:modified>
</cp:coreProperties>
</file>